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50651" w14:textId="77777777" w:rsidR="001B3A90" w:rsidRPr="00BE726C" w:rsidRDefault="001B3A90" w:rsidP="00BE726C">
      <w:pPr>
        <w:shd w:val="clear" w:color="auto" w:fill="B4C6E7" w:themeFill="accent1" w:themeFillTint="66"/>
        <w:spacing w:line="360" w:lineRule="auto"/>
        <w:jc w:val="center"/>
        <w:rPr>
          <w:rFonts w:ascii="Bahnschrift" w:hAnsi="Bahnschrift" w:cs="Times New Roman"/>
          <w:b/>
          <w:bCs/>
        </w:rPr>
      </w:pPr>
      <w:r w:rsidRPr="00BE726C">
        <w:rPr>
          <w:rFonts w:ascii="Bahnschrift" w:hAnsi="Bahnschrift" w:cs="Times New Roman"/>
          <w:b/>
          <w:bCs/>
        </w:rPr>
        <w:t>RESPOSTA AO RECURSO</w:t>
      </w:r>
    </w:p>
    <w:p w14:paraId="17CB5C4A" w14:textId="77777777" w:rsidR="00BE726C" w:rsidRDefault="00BE726C" w:rsidP="00BE726C">
      <w:pPr>
        <w:rPr>
          <w:rFonts w:ascii="Bahnschrift" w:hAnsi="Bahnschrift"/>
          <w:b/>
          <w:bCs/>
        </w:rPr>
      </w:pPr>
    </w:p>
    <w:p w14:paraId="315FFCB6" w14:textId="3A02C84F" w:rsidR="001B3A90" w:rsidRPr="00BE726C" w:rsidRDefault="00BE726C" w:rsidP="00BE726C">
      <w:pPr>
        <w:rPr>
          <w:rFonts w:ascii="Bahnschrift" w:hAnsi="Bahnschrift"/>
          <w:b/>
          <w:bCs/>
        </w:rPr>
      </w:pPr>
      <w:r w:rsidRPr="00401FC2">
        <w:rPr>
          <w:rFonts w:ascii="Bahnschrift" w:hAnsi="Bahnschrift"/>
          <w:b/>
          <w:bCs/>
        </w:rPr>
        <w:t>EDITAL Nº 015/2025</w:t>
      </w:r>
    </w:p>
    <w:p w14:paraId="4A6E9853" w14:textId="55E21D39" w:rsidR="001B3A90" w:rsidRPr="00BE726C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BE726C">
        <w:rPr>
          <w:rFonts w:ascii="Bahnschrift" w:hAnsi="Bahnschrift" w:cs="Times New Roman"/>
          <w:b/>
          <w:bCs/>
        </w:rPr>
        <w:t>PROCESSO SELETIVO SIMPLIFICADO Nº 09/2025</w:t>
      </w:r>
    </w:p>
    <w:p w14:paraId="0FD68990" w14:textId="1164CA9E" w:rsidR="001B3A90" w:rsidRPr="00BE726C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BE726C">
        <w:rPr>
          <w:rFonts w:ascii="Bahnschrift" w:hAnsi="Bahnschrift" w:cs="Times New Roman"/>
          <w:b/>
          <w:bCs/>
        </w:rPr>
        <w:t xml:space="preserve">Cargo: Professor de </w:t>
      </w:r>
      <w:r w:rsidR="00F12178" w:rsidRPr="00BE726C">
        <w:rPr>
          <w:rFonts w:ascii="Bahnschrift" w:hAnsi="Bahnschrift" w:cs="Times New Roman"/>
          <w:b/>
          <w:bCs/>
        </w:rPr>
        <w:t>Anos Iniciais - 48</w:t>
      </w:r>
    </w:p>
    <w:p w14:paraId="346811E2" w14:textId="57FD790D" w:rsidR="001B3A90" w:rsidRPr="00BE726C" w:rsidRDefault="001B3A90" w:rsidP="001B3A90">
      <w:pPr>
        <w:spacing w:line="240" w:lineRule="auto"/>
        <w:rPr>
          <w:rFonts w:ascii="Bahnschrift" w:hAnsi="Bahnschrift" w:cs="Times New Roman"/>
          <w:b/>
          <w:bCs/>
        </w:rPr>
      </w:pPr>
      <w:r w:rsidRPr="00BE726C">
        <w:rPr>
          <w:rFonts w:ascii="Bahnschrift" w:hAnsi="Bahnschrift" w:cs="Times New Roman"/>
          <w:b/>
          <w:bCs/>
        </w:rPr>
        <w:t xml:space="preserve">Recorrente: </w:t>
      </w:r>
      <w:bookmarkStart w:id="0" w:name="_GoBack"/>
      <w:proofErr w:type="spellStart"/>
      <w:r w:rsidR="00F12178" w:rsidRPr="00BE726C">
        <w:rPr>
          <w:rFonts w:ascii="Bahnschrift" w:hAnsi="Bahnschrift" w:cs="Times New Roman"/>
          <w:b/>
          <w:bCs/>
        </w:rPr>
        <w:t>Molgane</w:t>
      </w:r>
      <w:proofErr w:type="spellEnd"/>
      <w:r w:rsidR="00F12178" w:rsidRPr="00BE726C">
        <w:rPr>
          <w:rFonts w:ascii="Bahnschrift" w:hAnsi="Bahnschrift" w:cs="Times New Roman"/>
          <w:b/>
          <w:bCs/>
        </w:rPr>
        <w:t xml:space="preserve"> de Fátima </w:t>
      </w:r>
      <w:proofErr w:type="spellStart"/>
      <w:r w:rsidR="00F12178" w:rsidRPr="00BE726C">
        <w:rPr>
          <w:rFonts w:ascii="Bahnschrift" w:hAnsi="Bahnschrift" w:cs="Times New Roman"/>
          <w:b/>
          <w:bCs/>
        </w:rPr>
        <w:t>Stuchi</w:t>
      </w:r>
      <w:proofErr w:type="spellEnd"/>
      <w:r w:rsidR="00F12178" w:rsidRPr="00BE726C">
        <w:rPr>
          <w:rFonts w:ascii="Bahnschrift" w:hAnsi="Bahnschrift" w:cs="Times New Roman"/>
          <w:b/>
          <w:bCs/>
        </w:rPr>
        <w:t xml:space="preserve"> Alves</w:t>
      </w:r>
      <w:r w:rsidRPr="00BE726C">
        <w:rPr>
          <w:rFonts w:ascii="Bahnschrift" w:hAnsi="Bahnschrift" w:cs="Times New Roman"/>
          <w:b/>
          <w:bCs/>
        </w:rPr>
        <w:t xml:space="preserve"> </w:t>
      </w:r>
    </w:p>
    <w:bookmarkEnd w:id="0"/>
    <w:p w14:paraId="1782EA43" w14:textId="77777777" w:rsidR="001B3A90" w:rsidRPr="00BE726C" w:rsidRDefault="001B3A90" w:rsidP="001B3A90">
      <w:pPr>
        <w:spacing w:line="240" w:lineRule="auto"/>
        <w:rPr>
          <w:rFonts w:ascii="Bahnschrift" w:hAnsi="Bahnschrift" w:cs="Times New Roman"/>
        </w:rPr>
      </w:pPr>
    </w:p>
    <w:p w14:paraId="1CB9CC12" w14:textId="77777777" w:rsidR="00F12178" w:rsidRPr="00BE726C" w:rsidRDefault="00F12178" w:rsidP="00F1217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BE726C">
        <w:rPr>
          <w:rFonts w:ascii="Bahnschrift" w:eastAsia="Times New Roman" w:hAnsi="Bahnschrift" w:cs="Times New Roman"/>
          <w:b/>
          <w:bCs/>
          <w:color w:val="002060"/>
          <w:lang w:eastAsia="pt-BR"/>
        </w:rPr>
        <w:t>MANIFESTAÇÃO DA COMISSÃO</w:t>
      </w:r>
    </w:p>
    <w:p w14:paraId="1ED69220" w14:textId="77777777" w:rsidR="00F12178" w:rsidRPr="00BE726C" w:rsidRDefault="00F12178" w:rsidP="00F1217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BE726C">
        <w:rPr>
          <w:rFonts w:ascii="Bahnschrift" w:eastAsia="Times New Roman" w:hAnsi="Bahnschrift" w:cs="Times New Roman"/>
          <w:lang w:eastAsia="pt-BR"/>
        </w:rPr>
        <w:t xml:space="preserve">Trata-se de recurso interposto contra a </w:t>
      </w:r>
      <w:r w:rsidRPr="00BE726C">
        <w:rPr>
          <w:rFonts w:ascii="Bahnschrift" w:eastAsia="Times New Roman" w:hAnsi="Bahnschrift" w:cs="Times New Roman"/>
          <w:b/>
          <w:bCs/>
          <w:lang w:eastAsia="pt-BR"/>
        </w:rPr>
        <w:t>não homologação da inscrição</w:t>
      </w:r>
      <w:r w:rsidRPr="00BE726C">
        <w:rPr>
          <w:rFonts w:ascii="Bahnschrift" w:eastAsia="Times New Roman" w:hAnsi="Bahnschrift" w:cs="Times New Roman"/>
          <w:lang w:eastAsia="pt-BR"/>
        </w:rPr>
        <w:t>.</w:t>
      </w:r>
    </w:p>
    <w:p w14:paraId="28B0A952" w14:textId="1A882AE0" w:rsidR="00F12178" w:rsidRPr="00BE726C" w:rsidRDefault="00F12178" w:rsidP="00F1217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BE726C">
        <w:rPr>
          <w:rFonts w:ascii="Bahnschrift" w:eastAsia="Times New Roman" w:hAnsi="Bahnschrift" w:cs="Times New Roman"/>
          <w:lang w:eastAsia="pt-BR"/>
        </w:rPr>
        <w:t xml:space="preserve">A Comissão manifesta-se pelo </w:t>
      </w:r>
      <w:r w:rsidRPr="00BE726C">
        <w:rPr>
          <w:rFonts w:ascii="Bahnschrift" w:eastAsia="Times New Roman" w:hAnsi="Bahnschrift" w:cs="Times New Roman"/>
          <w:b/>
          <w:bCs/>
          <w:lang w:eastAsia="pt-BR"/>
        </w:rPr>
        <w:t>conhecimento do recurso</w:t>
      </w:r>
      <w:r w:rsidRPr="00BE726C">
        <w:rPr>
          <w:rFonts w:ascii="Bahnschrift" w:eastAsia="Times New Roman" w:hAnsi="Bahnschrift" w:cs="Times New Roman"/>
          <w:lang w:eastAsia="pt-BR"/>
        </w:rPr>
        <w:t>, passando à análise das razões apresentadas.</w:t>
      </w:r>
    </w:p>
    <w:p w14:paraId="1C5C8482" w14:textId="77777777" w:rsidR="00F12178" w:rsidRPr="00BE726C" w:rsidRDefault="00F12178" w:rsidP="00F1217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BE726C">
        <w:rPr>
          <w:rFonts w:ascii="Bahnschrift" w:eastAsia="Times New Roman" w:hAnsi="Bahnschrift" w:cs="Times New Roman"/>
          <w:b/>
          <w:bCs/>
          <w:color w:val="002060"/>
          <w:lang w:eastAsia="pt-BR"/>
        </w:rPr>
        <w:t>ANÁLISE</w:t>
      </w:r>
    </w:p>
    <w:p w14:paraId="1099142D" w14:textId="6F91A1C2" w:rsidR="00F12178" w:rsidRPr="00BE726C" w:rsidRDefault="00F12178" w:rsidP="00BE726C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BE726C">
        <w:rPr>
          <w:rFonts w:ascii="Bahnschrift" w:eastAsia="Times New Roman" w:hAnsi="Bahnschrift" w:cs="Times New Roman"/>
          <w:lang w:eastAsia="pt-BR"/>
        </w:rPr>
        <w:t xml:space="preserve">Após a análise dos documentos apresentados pela recorrente, a </w:t>
      </w:r>
      <w:r w:rsidRPr="00BE726C">
        <w:rPr>
          <w:rFonts w:ascii="Bahnschrift" w:eastAsia="Times New Roman" w:hAnsi="Bahnschrift" w:cs="Times New Roman"/>
          <w:b/>
          <w:bCs/>
          <w:lang w:eastAsia="pt-BR"/>
        </w:rPr>
        <w:t>Comissão Julgadora aceita o recurso da interessada</w:t>
      </w:r>
      <w:r w:rsidRPr="00BE726C">
        <w:rPr>
          <w:rFonts w:ascii="Bahnschrift" w:eastAsia="Times New Roman" w:hAnsi="Bahnschrift" w:cs="Times New Roman"/>
          <w:lang w:eastAsia="pt-BR"/>
        </w:rPr>
        <w:t xml:space="preserve">, deferindo o pedido. A mesma será inserida nos homologados. </w:t>
      </w:r>
    </w:p>
    <w:p w14:paraId="59F2511A" w14:textId="5FAA7B33" w:rsidR="001B3A90" w:rsidRPr="00BE726C" w:rsidRDefault="001B3A90" w:rsidP="001B3A90">
      <w:pPr>
        <w:spacing w:line="360" w:lineRule="auto"/>
        <w:jc w:val="right"/>
        <w:rPr>
          <w:rFonts w:ascii="Bahnschrift" w:hAnsi="Bahnschrift" w:cs="Times New Roman"/>
        </w:rPr>
      </w:pPr>
      <w:r w:rsidRPr="00BE726C">
        <w:rPr>
          <w:rFonts w:ascii="Bahnschrift" w:hAnsi="Bahnschrift" w:cs="Times New Roman"/>
        </w:rPr>
        <w:t>Trindade do Sul, 19 de dezembro de 2025.</w:t>
      </w:r>
    </w:p>
    <w:p w14:paraId="74CA11BA" w14:textId="77777777" w:rsidR="00BE726C" w:rsidRDefault="00BE726C" w:rsidP="00BE726C">
      <w:pPr>
        <w:spacing w:line="360" w:lineRule="auto"/>
        <w:jc w:val="both"/>
        <w:rPr>
          <w:rFonts w:ascii="Bahnschrift" w:hAnsi="Bahnschrift" w:cs="Times New Roman"/>
          <w:b/>
          <w:bCs/>
          <w:color w:val="002060"/>
        </w:rPr>
      </w:pPr>
    </w:p>
    <w:p w14:paraId="64B71245" w14:textId="5E8022F6" w:rsidR="00BE726C" w:rsidRPr="009C2C70" w:rsidRDefault="00BE726C" w:rsidP="00BE726C">
      <w:pPr>
        <w:spacing w:line="360" w:lineRule="auto"/>
        <w:jc w:val="both"/>
        <w:rPr>
          <w:rFonts w:ascii="Bahnschrift" w:hAnsi="Bahnschrift" w:cs="Times New Roman"/>
          <w:b/>
          <w:bCs/>
          <w:color w:val="002060"/>
        </w:rPr>
      </w:pPr>
      <w:r w:rsidRPr="009C2C70">
        <w:rPr>
          <w:rFonts w:ascii="Bahnschrift" w:hAnsi="Bahnschrift" w:cs="Times New Roman"/>
          <w:b/>
          <w:bCs/>
          <w:color w:val="002060"/>
        </w:rPr>
        <w:t>COMISSÃO:</w:t>
      </w:r>
      <w:r w:rsidRPr="009C2C70">
        <w:rPr>
          <w:rFonts w:ascii="Bahnschrift" w:hAnsi="Bahnschrift" w:cs="Times New Roman"/>
          <w:b/>
          <w:bCs/>
          <w:color w:val="002060"/>
        </w:rPr>
        <w:tab/>
      </w:r>
      <w:r w:rsidRPr="009C2C70">
        <w:rPr>
          <w:rFonts w:ascii="Bahnschrift" w:hAnsi="Bahnschrift" w:cs="Times New Roman"/>
          <w:b/>
          <w:bCs/>
          <w:color w:val="002060"/>
        </w:rPr>
        <w:tab/>
      </w:r>
      <w:r w:rsidRPr="009C2C70">
        <w:rPr>
          <w:rFonts w:ascii="Bahnschrift" w:hAnsi="Bahnschrift" w:cs="Times New Roman"/>
          <w:b/>
          <w:bCs/>
          <w:color w:val="002060"/>
        </w:rPr>
        <w:tab/>
      </w:r>
    </w:p>
    <w:p w14:paraId="5E44C11F" w14:textId="77777777" w:rsidR="00BE726C" w:rsidRPr="00401FC2" w:rsidRDefault="00BE726C" w:rsidP="00BE726C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01FC2">
        <w:rPr>
          <w:rFonts w:ascii="Bahnschrift" w:hAnsi="Bahnschrift"/>
          <w:b/>
          <w:bCs/>
          <w:sz w:val="22"/>
          <w:szCs w:val="22"/>
        </w:rPr>
        <w:t xml:space="preserve">SILVIA MECCA </w:t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0EB1BD39" w14:textId="77777777" w:rsidR="00BE726C" w:rsidRPr="00401FC2" w:rsidRDefault="00BE726C" w:rsidP="00BE726C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01FC2">
        <w:rPr>
          <w:rFonts w:ascii="Bahnschrift" w:hAnsi="Bahnschrift"/>
          <w:b/>
          <w:bCs/>
          <w:sz w:val="22"/>
          <w:szCs w:val="22"/>
        </w:rPr>
        <w:t>PATRICIA FATIMA DA LUZ M. GOFFI</w:t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53B4E9F4" w14:textId="77777777" w:rsidR="00BE726C" w:rsidRPr="00401FC2" w:rsidRDefault="00BE726C" w:rsidP="00BE726C">
      <w:pPr>
        <w:spacing w:line="480" w:lineRule="auto"/>
        <w:jc w:val="both"/>
        <w:rPr>
          <w:rFonts w:ascii="Bahnschrift" w:hAnsi="Bahnschrift" w:cs="Arial"/>
          <w:b/>
          <w:bCs/>
        </w:rPr>
      </w:pPr>
      <w:r w:rsidRPr="00401FC2">
        <w:rPr>
          <w:rFonts w:ascii="Bahnschrift" w:hAnsi="Bahnschrift"/>
          <w:b/>
          <w:bCs/>
        </w:rPr>
        <w:t>LUCIANA MEZACASA</w:t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  <w:t>_______________________________</w:t>
      </w:r>
    </w:p>
    <w:p w14:paraId="115F77CA" w14:textId="14C1AA83" w:rsidR="000D2C22" w:rsidRPr="00BE726C" w:rsidRDefault="000D2C22" w:rsidP="00BE726C">
      <w:pPr>
        <w:spacing w:line="360" w:lineRule="auto"/>
        <w:jc w:val="both"/>
        <w:rPr>
          <w:rFonts w:ascii="Bahnschrift" w:hAnsi="Bahnschrift"/>
        </w:rPr>
      </w:pPr>
    </w:p>
    <w:sectPr w:rsidR="000D2C22" w:rsidRPr="00BE726C" w:rsidSect="004C585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60" w:right="1274" w:bottom="2140" w:left="1275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BBD31" w14:textId="77777777" w:rsidR="004D013E" w:rsidRDefault="004D013E">
      <w:pPr>
        <w:spacing w:after="0" w:line="240" w:lineRule="auto"/>
      </w:pPr>
      <w:r>
        <w:separator/>
      </w:r>
    </w:p>
  </w:endnote>
  <w:endnote w:type="continuationSeparator" w:id="0">
    <w:p w14:paraId="01332D80" w14:textId="77777777" w:rsidR="004D013E" w:rsidRDefault="004D0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7338B7AD" w:rsidR="00B85ED5" w:rsidRDefault="00BE726C" w:rsidP="001B78DD">
    <w:pPr>
      <w:pStyle w:val="Rodap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B052090" wp14:editId="6836A7A6">
          <wp:simplePos x="0" y="0"/>
          <wp:positionH relativeFrom="margin">
            <wp:posOffset>3346450</wp:posOffset>
          </wp:positionH>
          <wp:positionV relativeFrom="paragraph">
            <wp:posOffset>-942340</wp:posOffset>
          </wp:positionV>
          <wp:extent cx="776976" cy="824938"/>
          <wp:effectExtent l="0" t="0" r="4445" b="0"/>
          <wp:wrapNone/>
          <wp:docPr id="2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976" cy="82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F6DAF48" wp14:editId="23658D85">
          <wp:simplePos x="0" y="0"/>
          <wp:positionH relativeFrom="column">
            <wp:posOffset>4224020</wp:posOffset>
          </wp:positionH>
          <wp:positionV relativeFrom="paragraph">
            <wp:posOffset>-951865</wp:posOffset>
          </wp:positionV>
          <wp:extent cx="125912" cy="847042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163CD4B" wp14:editId="01814656">
              <wp:simplePos x="0" y="0"/>
              <wp:positionH relativeFrom="column">
                <wp:posOffset>4242435</wp:posOffset>
              </wp:positionH>
              <wp:positionV relativeFrom="paragraph">
                <wp:posOffset>-1013460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1DFFD59A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administracao@trindadedosul.rs.gov.br</w:t>
                          </w:r>
                        </w:p>
                        <w:p w14:paraId="0BB6B869" w14:textId="37F396A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B85ED5" w:rsidRPr="00B31BC0" w:rsidRDefault="00B85ED5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4.05pt;margin-top:-79.8pt;width:174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" filled="f" stroked="f">
              <v:textbox>
                <w:txbxContent>
                  <w:p w14:paraId="73A31E89" w14:textId="77777777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1DFFD59A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administracao@trindadedosul.rs.gov.br</w:t>
                    </w:r>
                  </w:p>
                  <w:p w14:paraId="0BB6B869" w14:textId="37F396A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B85ED5" w:rsidRPr="00B31BC0" w:rsidRDefault="00B85ED5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F3A8E0" w14:textId="248F7DCC" w:rsidR="00B85ED5" w:rsidRDefault="00B85ED5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19ADA" w14:textId="77777777" w:rsidR="004D013E" w:rsidRDefault="004D013E">
      <w:pPr>
        <w:spacing w:after="0" w:line="240" w:lineRule="auto"/>
      </w:pPr>
      <w:r>
        <w:separator/>
      </w:r>
    </w:p>
  </w:footnote>
  <w:footnote w:type="continuationSeparator" w:id="0">
    <w:p w14:paraId="3EDE1D6F" w14:textId="77777777" w:rsidR="004D013E" w:rsidRDefault="004D0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B85ED5" w:rsidRDefault="004D013E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414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024B9D3B" w:rsidR="00B85ED5" w:rsidRDefault="00B85E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125C0D5" wp14:editId="29DB8826">
          <wp:simplePos x="0" y="0"/>
          <wp:positionH relativeFrom="margin">
            <wp:align>left</wp:align>
          </wp:positionH>
          <wp:positionV relativeFrom="paragraph">
            <wp:posOffset>306705</wp:posOffset>
          </wp:positionV>
          <wp:extent cx="1784985" cy="815340"/>
          <wp:effectExtent l="0" t="0" r="5715" b="3810"/>
          <wp:wrapTopAndBottom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013E"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0;margin-top:0;width:453.4pt;height:607.2pt;z-index:-251653120;mso-position-horizontal:center;mso-position-horizontal-relative:margin;mso-position-vertical:center;mso-position-vertical-relative:margin" o:allowincell="f">
          <v:imagedata r:id="rId2" o:title="Logo marca dagua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B85ED5" w:rsidRDefault="004D013E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516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1619F"/>
    <w:rsid w:val="0004320A"/>
    <w:rsid w:val="000439F8"/>
    <w:rsid w:val="0006586B"/>
    <w:rsid w:val="00077CE7"/>
    <w:rsid w:val="000A6C66"/>
    <w:rsid w:val="000A7AA0"/>
    <w:rsid w:val="000C3095"/>
    <w:rsid w:val="000D2C22"/>
    <w:rsid w:val="000F1D19"/>
    <w:rsid w:val="00130555"/>
    <w:rsid w:val="00131673"/>
    <w:rsid w:val="001640A4"/>
    <w:rsid w:val="00165197"/>
    <w:rsid w:val="00165C13"/>
    <w:rsid w:val="0017449F"/>
    <w:rsid w:val="001911A3"/>
    <w:rsid w:val="001A09B3"/>
    <w:rsid w:val="001B0701"/>
    <w:rsid w:val="001B1451"/>
    <w:rsid w:val="001B3A90"/>
    <w:rsid w:val="001B78DD"/>
    <w:rsid w:val="001C61BA"/>
    <w:rsid w:val="001D127B"/>
    <w:rsid w:val="00204142"/>
    <w:rsid w:val="002123EB"/>
    <w:rsid w:val="00224454"/>
    <w:rsid w:val="00224F41"/>
    <w:rsid w:val="00227585"/>
    <w:rsid w:val="00284729"/>
    <w:rsid w:val="00286185"/>
    <w:rsid w:val="0029019A"/>
    <w:rsid w:val="002A4715"/>
    <w:rsid w:val="002C48D8"/>
    <w:rsid w:val="002F0392"/>
    <w:rsid w:val="002F2BF6"/>
    <w:rsid w:val="00306284"/>
    <w:rsid w:val="003064AF"/>
    <w:rsid w:val="0031584B"/>
    <w:rsid w:val="00334914"/>
    <w:rsid w:val="003366D4"/>
    <w:rsid w:val="003564D4"/>
    <w:rsid w:val="00357D4B"/>
    <w:rsid w:val="003820FB"/>
    <w:rsid w:val="003962FC"/>
    <w:rsid w:val="00397B2F"/>
    <w:rsid w:val="003A71EE"/>
    <w:rsid w:val="003D1446"/>
    <w:rsid w:val="003D6292"/>
    <w:rsid w:val="003D7B4F"/>
    <w:rsid w:val="00400644"/>
    <w:rsid w:val="00416CAE"/>
    <w:rsid w:val="004441F3"/>
    <w:rsid w:val="00457411"/>
    <w:rsid w:val="00457AD8"/>
    <w:rsid w:val="00470192"/>
    <w:rsid w:val="00475612"/>
    <w:rsid w:val="004B5E68"/>
    <w:rsid w:val="004B6296"/>
    <w:rsid w:val="004C5859"/>
    <w:rsid w:val="004D013E"/>
    <w:rsid w:val="004E0777"/>
    <w:rsid w:val="00526DD4"/>
    <w:rsid w:val="0054406A"/>
    <w:rsid w:val="00547EDF"/>
    <w:rsid w:val="00561965"/>
    <w:rsid w:val="005753D7"/>
    <w:rsid w:val="005929B8"/>
    <w:rsid w:val="00596751"/>
    <w:rsid w:val="00597B5A"/>
    <w:rsid w:val="005A3F01"/>
    <w:rsid w:val="005F7C73"/>
    <w:rsid w:val="00614328"/>
    <w:rsid w:val="006179C4"/>
    <w:rsid w:val="0062323C"/>
    <w:rsid w:val="006512FF"/>
    <w:rsid w:val="00662427"/>
    <w:rsid w:val="0066764A"/>
    <w:rsid w:val="0069168D"/>
    <w:rsid w:val="006A3236"/>
    <w:rsid w:val="006F2E48"/>
    <w:rsid w:val="006F7963"/>
    <w:rsid w:val="00704422"/>
    <w:rsid w:val="00705936"/>
    <w:rsid w:val="00731321"/>
    <w:rsid w:val="0074266C"/>
    <w:rsid w:val="00746716"/>
    <w:rsid w:val="0075199E"/>
    <w:rsid w:val="007659D9"/>
    <w:rsid w:val="00771A15"/>
    <w:rsid w:val="00775609"/>
    <w:rsid w:val="007859F8"/>
    <w:rsid w:val="00786710"/>
    <w:rsid w:val="007952E3"/>
    <w:rsid w:val="007B4996"/>
    <w:rsid w:val="007C4575"/>
    <w:rsid w:val="007E4A58"/>
    <w:rsid w:val="00836DFA"/>
    <w:rsid w:val="00837046"/>
    <w:rsid w:val="008550B5"/>
    <w:rsid w:val="008649C1"/>
    <w:rsid w:val="00890585"/>
    <w:rsid w:val="008B273C"/>
    <w:rsid w:val="008C393A"/>
    <w:rsid w:val="008E4D7A"/>
    <w:rsid w:val="00912853"/>
    <w:rsid w:val="00925646"/>
    <w:rsid w:val="00947745"/>
    <w:rsid w:val="00966315"/>
    <w:rsid w:val="00967170"/>
    <w:rsid w:val="009A4E11"/>
    <w:rsid w:val="009A5F6C"/>
    <w:rsid w:val="00A04983"/>
    <w:rsid w:val="00A12DD4"/>
    <w:rsid w:val="00A24CEA"/>
    <w:rsid w:val="00A84700"/>
    <w:rsid w:val="00AA1CBC"/>
    <w:rsid w:val="00AA3B47"/>
    <w:rsid w:val="00AB65C0"/>
    <w:rsid w:val="00AD42BA"/>
    <w:rsid w:val="00B2569D"/>
    <w:rsid w:val="00B37238"/>
    <w:rsid w:val="00B5227F"/>
    <w:rsid w:val="00B56B7C"/>
    <w:rsid w:val="00B74CBB"/>
    <w:rsid w:val="00B8416B"/>
    <w:rsid w:val="00B85ED5"/>
    <w:rsid w:val="00B91EFF"/>
    <w:rsid w:val="00B932FC"/>
    <w:rsid w:val="00BA20AB"/>
    <w:rsid w:val="00BD2A84"/>
    <w:rsid w:val="00BD3363"/>
    <w:rsid w:val="00BE52B4"/>
    <w:rsid w:val="00BE726C"/>
    <w:rsid w:val="00C0155C"/>
    <w:rsid w:val="00C07697"/>
    <w:rsid w:val="00C25FB2"/>
    <w:rsid w:val="00C32961"/>
    <w:rsid w:val="00C64333"/>
    <w:rsid w:val="00C71D62"/>
    <w:rsid w:val="00C8029D"/>
    <w:rsid w:val="00CC3AE8"/>
    <w:rsid w:val="00CE3359"/>
    <w:rsid w:val="00CF2F43"/>
    <w:rsid w:val="00CF6A84"/>
    <w:rsid w:val="00D05D5F"/>
    <w:rsid w:val="00D244EF"/>
    <w:rsid w:val="00D45BFB"/>
    <w:rsid w:val="00D943AF"/>
    <w:rsid w:val="00DC475E"/>
    <w:rsid w:val="00DD7451"/>
    <w:rsid w:val="00DF29AF"/>
    <w:rsid w:val="00E0513E"/>
    <w:rsid w:val="00E3718E"/>
    <w:rsid w:val="00E44D33"/>
    <w:rsid w:val="00E706E8"/>
    <w:rsid w:val="00E87FFA"/>
    <w:rsid w:val="00E907A4"/>
    <w:rsid w:val="00E952FE"/>
    <w:rsid w:val="00EE3707"/>
    <w:rsid w:val="00F04452"/>
    <w:rsid w:val="00F12178"/>
    <w:rsid w:val="00F14203"/>
    <w:rsid w:val="00F22A7D"/>
    <w:rsid w:val="00F238FE"/>
    <w:rsid w:val="00F31A10"/>
    <w:rsid w:val="00F457F7"/>
    <w:rsid w:val="00F80F29"/>
    <w:rsid w:val="00F82A98"/>
    <w:rsid w:val="00FA672C"/>
    <w:rsid w:val="00FC3A9D"/>
    <w:rsid w:val="00FD3A2B"/>
    <w:rsid w:val="00FE3229"/>
    <w:rsid w:val="00FE5D70"/>
    <w:rsid w:val="00FE6E35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CE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2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C2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C5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BE72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BE726C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65C1D-1EE2-4BB8-818F-B9D1CCBE4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60</cp:revision>
  <cp:lastPrinted>2025-12-18T13:04:00Z</cp:lastPrinted>
  <dcterms:created xsi:type="dcterms:W3CDTF">2025-12-11T11:17:00Z</dcterms:created>
  <dcterms:modified xsi:type="dcterms:W3CDTF">2025-12-22T12:09:00Z</dcterms:modified>
</cp:coreProperties>
</file>